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5DF" w:rsidRPr="000D3920" w:rsidRDefault="000D3920">
      <w:pPr>
        <w:rPr>
          <w:b/>
        </w:rPr>
      </w:pPr>
      <w:r w:rsidRPr="000D3920">
        <w:rPr>
          <w:b/>
        </w:rPr>
        <w:t xml:space="preserve">                                                                                                                                    Препис!</w:t>
      </w:r>
    </w:p>
    <w:p w:rsidR="00855491" w:rsidRDefault="00855491"/>
    <w:p w:rsidR="00855491" w:rsidRDefault="00855491"/>
    <w:p w:rsidR="00DF3636" w:rsidRDefault="00DF3636" w:rsidP="00DF3636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</w:t>
      </w:r>
      <w:r w:rsidR="00852C30">
        <w:rPr>
          <w:rFonts w:eastAsiaTheme="minorHAnsi"/>
          <w:b/>
          <w:sz w:val="32"/>
          <w:szCs w:val="32"/>
          <w:lang w:eastAsia="en-US"/>
        </w:rPr>
        <w:t xml:space="preserve"> </w:t>
      </w:r>
      <w:r>
        <w:rPr>
          <w:rFonts w:eastAsiaTheme="minorHAnsi"/>
          <w:b/>
          <w:sz w:val="32"/>
          <w:szCs w:val="32"/>
          <w:lang w:eastAsia="en-US"/>
        </w:rPr>
        <w:t xml:space="preserve"> ОБЩИНСКИ СЪВЕТ – ИХТИМАН</w:t>
      </w:r>
    </w:p>
    <w:p w:rsidR="00DF3636" w:rsidRDefault="00DF3636" w:rsidP="00DF3636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DF3636" w:rsidRDefault="00DF3636" w:rsidP="00DF3636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299            </w:t>
      </w:r>
    </w:p>
    <w:p w:rsidR="00DF3636" w:rsidRDefault="00DF3636" w:rsidP="00DF3636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DF3636" w:rsidRDefault="00DF3636" w:rsidP="00DF3636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14.05.2025 г., Протокол №20</w:t>
      </w:r>
    </w:p>
    <w:p w:rsidR="00DF3636" w:rsidRDefault="00DF3636" w:rsidP="00DF3636"/>
    <w:p w:rsidR="00DF3636" w:rsidRDefault="00DF3636" w:rsidP="00DF3636"/>
    <w:p w:rsidR="00855491" w:rsidRPr="00852C30" w:rsidRDefault="00DF3636" w:rsidP="00855491">
      <w:pPr>
        <w:spacing w:line="252" w:lineRule="auto"/>
        <w:jc w:val="both"/>
        <w:rPr>
          <w:rFonts w:eastAsiaTheme="minorHAnsi"/>
          <w:bCs/>
          <w:i/>
          <w:sz w:val="22"/>
          <w:szCs w:val="22"/>
        </w:rPr>
      </w:pPr>
      <w:r>
        <w:rPr>
          <w:b/>
        </w:rPr>
        <w:t xml:space="preserve">Относно: </w:t>
      </w:r>
      <w:r>
        <w:rPr>
          <w:rFonts w:ascii="Times New Roman CYR" w:hAnsi="Times New Roman CYR" w:cs="Times New Roman CYR"/>
        </w:rPr>
        <w:t xml:space="preserve"> </w:t>
      </w:r>
      <w:r w:rsidR="00855491" w:rsidRPr="00852C30">
        <w:rPr>
          <w:sz w:val="22"/>
          <w:szCs w:val="22"/>
        </w:rPr>
        <w:t>Приемане на  Бюджета за  2025 година на Община Ихтиман.</w:t>
      </w:r>
    </w:p>
    <w:p w:rsidR="00855491" w:rsidRPr="00852C30" w:rsidRDefault="00855491" w:rsidP="00855491">
      <w:pPr>
        <w:rPr>
          <w:b/>
          <w:sz w:val="22"/>
          <w:szCs w:val="22"/>
        </w:rPr>
      </w:pPr>
    </w:p>
    <w:p w:rsidR="00855491" w:rsidRPr="00852C30" w:rsidRDefault="00855491" w:rsidP="00855491">
      <w:pPr>
        <w:rPr>
          <w:sz w:val="22"/>
          <w:szCs w:val="22"/>
          <w:lang w:val="en-US"/>
        </w:rPr>
      </w:pPr>
      <w:r w:rsidRPr="00855491">
        <w:rPr>
          <w:b/>
        </w:rPr>
        <w:t>Основание за решение:</w:t>
      </w:r>
      <w:r w:rsidRPr="00855491">
        <w:t xml:space="preserve"> </w:t>
      </w:r>
      <w:r w:rsidRPr="00852C30">
        <w:rPr>
          <w:sz w:val="22"/>
          <w:szCs w:val="22"/>
        </w:rPr>
        <w:t>чл.52, ал.1 и чл.21, ал.1, т.6, във връзка с чл.27, ал.4 и ал.5 от ЗМСМА, чл.94, ал.2 и ал.3  и чл. 39 от Закона за публичните финанси, във връзка</w:t>
      </w:r>
      <w:r w:rsidR="00346C91">
        <w:rPr>
          <w:sz w:val="22"/>
          <w:szCs w:val="22"/>
        </w:rPr>
        <w:t xml:space="preserve"> с разпоредбите на ЗДБРБ за 2025</w:t>
      </w:r>
      <w:r w:rsidRPr="00852C30">
        <w:rPr>
          <w:sz w:val="22"/>
          <w:szCs w:val="22"/>
        </w:rPr>
        <w:t xml:space="preserve"> година , ПМС № 28/16.04.2025 г.  за изпълнение на ЗДБРБ за 2025 година и Наредбата за условията и реда за съставяне на бюджетната прогноза за местните дейности за следващите три години и за съставяне, приемане, изпълнение и отчитане на общинския бюджет на община Ихтиман.</w:t>
      </w:r>
    </w:p>
    <w:p w:rsidR="00855491" w:rsidRPr="00855491" w:rsidRDefault="00855491" w:rsidP="00855491">
      <w:pPr>
        <w:jc w:val="center"/>
        <w:rPr>
          <w:b/>
        </w:rPr>
      </w:pPr>
    </w:p>
    <w:p w:rsidR="00855491" w:rsidRPr="00855491" w:rsidRDefault="00855491" w:rsidP="00855491">
      <w:pPr>
        <w:jc w:val="center"/>
        <w:rPr>
          <w:b/>
        </w:rPr>
      </w:pPr>
      <w:r w:rsidRPr="00855491">
        <w:rPr>
          <w:b/>
        </w:rPr>
        <w:t>Общински съвет – гр.Ихтиман</w:t>
      </w:r>
    </w:p>
    <w:p w:rsidR="00855491" w:rsidRPr="00855491" w:rsidRDefault="00855491" w:rsidP="00855491">
      <w:pPr>
        <w:jc w:val="center"/>
        <w:rPr>
          <w:b/>
        </w:rPr>
      </w:pPr>
      <w:r w:rsidRPr="00855491">
        <w:rPr>
          <w:b/>
        </w:rPr>
        <w:t>РЕШИ:</w:t>
      </w:r>
    </w:p>
    <w:p w:rsidR="00855491" w:rsidRPr="00855491" w:rsidRDefault="00855491" w:rsidP="00855491">
      <w:pPr>
        <w:rPr>
          <w:b/>
          <w:u w:val="single"/>
        </w:rPr>
      </w:pPr>
    </w:p>
    <w:p w:rsidR="00855491" w:rsidRPr="00852C30" w:rsidRDefault="00855491" w:rsidP="00855491">
      <w:pPr>
        <w:rPr>
          <w:b/>
          <w:color w:val="000000"/>
          <w:sz w:val="22"/>
          <w:szCs w:val="22"/>
          <w:u w:val="single"/>
        </w:rPr>
      </w:pPr>
      <w:r w:rsidRPr="00852C30">
        <w:rPr>
          <w:b/>
          <w:sz w:val="22"/>
          <w:szCs w:val="22"/>
          <w:u w:val="single"/>
        </w:rPr>
        <w:t xml:space="preserve">1.Приема бюджета на </w:t>
      </w:r>
      <w:r w:rsidRPr="00852C30">
        <w:rPr>
          <w:b/>
          <w:bCs/>
          <w:sz w:val="22"/>
          <w:szCs w:val="22"/>
          <w:u w:val="single"/>
        </w:rPr>
        <w:t>Община ИХТИМАН за 2025 година</w:t>
      </w:r>
      <w:r w:rsidRPr="00852C30">
        <w:rPr>
          <w:b/>
          <w:sz w:val="22"/>
          <w:szCs w:val="22"/>
          <w:u w:val="single"/>
        </w:rPr>
        <w:t>, както следва: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b/>
          <w:bCs/>
          <w:sz w:val="22"/>
          <w:szCs w:val="22"/>
        </w:rPr>
        <w:t>1.1. По приходите</w:t>
      </w:r>
      <w:r w:rsidRPr="00852C30">
        <w:rPr>
          <w:sz w:val="22"/>
          <w:szCs w:val="22"/>
        </w:rPr>
        <w:t xml:space="preserve"> в размер на </w:t>
      </w:r>
      <w:r w:rsidRPr="00852C30">
        <w:rPr>
          <w:b/>
          <w:sz w:val="22"/>
          <w:szCs w:val="22"/>
        </w:rPr>
        <w:t>41 338 179 лв.,</w:t>
      </w:r>
      <w:r w:rsidRPr="00852C30">
        <w:rPr>
          <w:sz w:val="22"/>
          <w:szCs w:val="22"/>
        </w:rPr>
        <w:t xml:space="preserve"> съгласно </w:t>
      </w:r>
      <w:r w:rsidRPr="00852C30">
        <w:rPr>
          <w:i/>
          <w:sz w:val="22"/>
          <w:szCs w:val="22"/>
        </w:rPr>
        <w:t>Приложение №1</w:t>
      </w:r>
      <w:r w:rsidRPr="00852C30">
        <w:rPr>
          <w:sz w:val="22"/>
          <w:szCs w:val="22"/>
        </w:rPr>
        <w:t>, в т.ч.:</w:t>
      </w:r>
    </w:p>
    <w:p w:rsidR="00855491" w:rsidRPr="00852C30" w:rsidRDefault="00855491" w:rsidP="00855491">
      <w:pPr>
        <w:rPr>
          <w:b/>
          <w:sz w:val="22"/>
          <w:szCs w:val="22"/>
          <w:u w:val="single"/>
        </w:rPr>
      </w:pPr>
      <w:r w:rsidRPr="00852C30">
        <w:rPr>
          <w:b/>
          <w:sz w:val="22"/>
          <w:szCs w:val="22"/>
          <w:u w:val="single"/>
        </w:rPr>
        <w:t>1.1.1.Приходи за делегирани от държавата дейности в размер на 25 775 686 лв., в т.ч.: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1.1.1.1. Обща субсидия за делегирани от държавата дейности в размер на </w:t>
      </w:r>
      <w:r w:rsidRPr="00852C30">
        <w:rPr>
          <w:b/>
          <w:sz w:val="22"/>
          <w:szCs w:val="22"/>
          <w:u w:val="single"/>
        </w:rPr>
        <w:t>19 988 753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1.1.1.2. Целева субсидия за капиталови разходи за финансиране на делегирани държавни дейности в размер на 0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1.1.1.3. Собствени приходи на звената на делегиран бюджет в размер на </w:t>
      </w:r>
      <w:r w:rsidRPr="00852C30">
        <w:rPr>
          <w:b/>
          <w:sz w:val="22"/>
          <w:szCs w:val="22"/>
          <w:u w:val="single"/>
        </w:rPr>
        <w:t>0 лв</w:t>
      </w:r>
      <w:r w:rsidRPr="00852C30">
        <w:rPr>
          <w:sz w:val="22"/>
          <w:szCs w:val="22"/>
        </w:rPr>
        <w:t xml:space="preserve">.,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1.1.1.4. Събрани средства и извършени плащания за сметка на средства от ЕС </w:t>
      </w:r>
    </w:p>
    <w:p w:rsidR="00855491" w:rsidRPr="00852C30" w:rsidRDefault="00855491" w:rsidP="00855491">
      <w:pPr>
        <w:rPr>
          <w:b/>
          <w:sz w:val="22"/>
          <w:szCs w:val="22"/>
          <w:u w:val="single"/>
        </w:rPr>
      </w:pPr>
      <w:r w:rsidRPr="00852C30">
        <w:rPr>
          <w:b/>
          <w:sz w:val="22"/>
          <w:szCs w:val="22"/>
          <w:u w:val="single"/>
        </w:rPr>
        <w:t>--10 290 лв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 1.1.1.5. Преходен остатък от 2024 година в размер на </w:t>
      </w:r>
      <w:r w:rsidRPr="00852C30">
        <w:rPr>
          <w:b/>
          <w:sz w:val="22"/>
          <w:szCs w:val="22"/>
          <w:u w:val="single"/>
        </w:rPr>
        <w:t>5 797 223 лв</w:t>
      </w:r>
      <w:r w:rsidRPr="00852C30">
        <w:rPr>
          <w:sz w:val="22"/>
          <w:szCs w:val="22"/>
        </w:rPr>
        <w:t xml:space="preserve">., съгласно </w:t>
      </w:r>
      <w:r w:rsidRPr="00852C30">
        <w:rPr>
          <w:i/>
          <w:sz w:val="22"/>
          <w:szCs w:val="22"/>
        </w:rPr>
        <w:t>Приложение №2</w:t>
      </w:r>
    </w:p>
    <w:p w:rsidR="00855491" w:rsidRPr="00852C30" w:rsidRDefault="00855491" w:rsidP="00855491">
      <w:pPr>
        <w:rPr>
          <w:b/>
          <w:sz w:val="22"/>
          <w:szCs w:val="22"/>
          <w:u w:val="single"/>
        </w:rPr>
      </w:pPr>
      <w:r w:rsidRPr="00852C30">
        <w:rPr>
          <w:b/>
          <w:sz w:val="22"/>
          <w:szCs w:val="22"/>
          <w:u w:val="single"/>
        </w:rPr>
        <w:t xml:space="preserve">1.1.2. </w:t>
      </w:r>
      <w:r w:rsidRPr="00852C30">
        <w:rPr>
          <w:b/>
          <w:bCs/>
          <w:sz w:val="22"/>
          <w:szCs w:val="22"/>
          <w:u w:val="single"/>
        </w:rPr>
        <w:t xml:space="preserve">Приходи за местни дейности </w:t>
      </w:r>
      <w:r w:rsidRPr="00852C30">
        <w:rPr>
          <w:b/>
          <w:sz w:val="22"/>
          <w:szCs w:val="22"/>
          <w:u w:val="single"/>
        </w:rPr>
        <w:t>в размер на 15 562 493 лв., в т.ч.: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1.1.2.1. Данъчни приходи в размер на </w:t>
      </w:r>
      <w:r w:rsidRPr="00852C30">
        <w:rPr>
          <w:b/>
          <w:sz w:val="22"/>
          <w:szCs w:val="22"/>
        </w:rPr>
        <w:t>1 901 000 лв</w:t>
      </w:r>
      <w:r w:rsidRPr="00852C30">
        <w:rPr>
          <w:sz w:val="22"/>
          <w:szCs w:val="22"/>
        </w:rPr>
        <w:t>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1.1.2.2. Неданъчни приходи в размер на </w:t>
      </w:r>
      <w:r w:rsidRPr="00852C30">
        <w:rPr>
          <w:b/>
          <w:sz w:val="22"/>
          <w:szCs w:val="22"/>
        </w:rPr>
        <w:t>5 683 350  лв</w:t>
      </w:r>
      <w:r w:rsidRPr="00852C30">
        <w:rPr>
          <w:sz w:val="22"/>
          <w:szCs w:val="22"/>
        </w:rPr>
        <w:t>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1.1.2.3. Трансфери за местни дейности в размер на </w:t>
      </w:r>
      <w:r w:rsidRPr="00852C30">
        <w:rPr>
          <w:b/>
          <w:sz w:val="22"/>
          <w:szCs w:val="22"/>
        </w:rPr>
        <w:t>4 682 000 лв</w:t>
      </w:r>
      <w:r w:rsidRPr="00852C30">
        <w:rPr>
          <w:sz w:val="22"/>
          <w:szCs w:val="22"/>
        </w:rPr>
        <w:t>., в т.ч.: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1.1.2.3.1. Обща изравнителна субсидия в размер на </w:t>
      </w:r>
      <w:r w:rsidRPr="00852C30">
        <w:rPr>
          <w:sz w:val="22"/>
          <w:szCs w:val="22"/>
          <w:u w:val="single"/>
        </w:rPr>
        <w:t>2 577 500 лв.</w:t>
      </w:r>
      <w:r w:rsidRPr="00852C30">
        <w:rPr>
          <w:sz w:val="22"/>
          <w:szCs w:val="22"/>
        </w:rPr>
        <w:t>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1.1.2.3.2. В т.ч. Трансфер за зимно поддържане и снегопочистване в размер на </w:t>
      </w:r>
      <w:r w:rsidRPr="00852C30">
        <w:rPr>
          <w:sz w:val="22"/>
          <w:szCs w:val="22"/>
          <w:u w:val="single"/>
        </w:rPr>
        <w:t>328 800 лв</w:t>
      </w:r>
      <w:r w:rsidRPr="00852C30">
        <w:rPr>
          <w:sz w:val="22"/>
          <w:szCs w:val="22"/>
        </w:rPr>
        <w:t>.</w:t>
      </w:r>
    </w:p>
    <w:p w:rsidR="00855491" w:rsidRPr="00852C30" w:rsidRDefault="00855491" w:rsidP="00855491">
      <w:pPr>
        <w:rPr>
          <w:sz w:val="22"/>
          <w:szCs w:val="22"/>
          <w:u w:val="single"/>
        </w:rPr>
      </w:pPr>
      <w:r w:rsidRPr="00852C30">
        <w:rPr>
          <w:sz w:val="22"/>
          <w:szCs w:val="22"/>
        </w:rPr>
        <w:t xml:space="preserve">1.1.2.4. Целева субсидия за капиталови разходи в местни дейности в размер на </w:t>
      </w:r>
      <w:r w:rsidRPr="00852C30">
        <w:rPr>
          <w:sz w:val="22"/>
          <w:szCs w:val="22"/>
          <w:u w:val="single"/>
        </w:rPr>
        <w:t>1 876 500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  <w:u w:val="single"/>
        </w:rPr>
        <w:t>1.1.2.5 Получени от общини трансфери за др.целеви разходи 228 000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1.1.2.5. Трансфери между бюджети /§61-00/ </w:t>
      </w:r>
      <w:r w:rsidRPr="00852C30">
        <w:rPr>
          <w:sz w:val="22"/>
          <w:szCs w:val="22"/>
          <w:lang w:val="en-US"/>
        </w:rPr>
        <w:t xml:space="preserve">- </w:t>
      </w:r>
      <w:r w:rsidRPr="00852C30">
        <w:rPr>
          <w:sz w:val="22"/>
          <w:szCs w:val="22"/>
          <w:u w:val="single"/>
        </w:rPr>
        <w:t>0</w:t>
      </w:r>
      <w:r w:rsidRPr="00852C30">
        <w:rPr>
          <w:sz w:val="22"/>
          <w:szCs w:val="22"/>
        </w:rPr>
        <w:t xml:space="preserve">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1.1.2.6. Трансфери между бюджети и сметки за средства от ЕС в размер на </w:t>
      </w:r>
      <w:r w:rsidRPr="00852C30">
        <w:rPr>
          <w:sz w:val="22"/>
          <w:szCs w:val="22"/>
          <w:u w:val="single"/>
        </w:rPr>
        <w:t>-0</w:t>
      </w:r>
      <w:r w:rsidRPr="00852C30">
        <w:rPr>
          <w:sz w:val="22"/>
          <w:szCs w:val="22"/>
        </w:rPr>
        <w:t xml:space="preserve"> лв./§62-00/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1.1.2.7. Временни безлихвени заеми в размер на </w:t>
      </w:r>
      <w:r w:rsidRPr="00852C30">
        <w:rPr>
          <w:sz w:val="22"/>
          <w:szCs w:val="22"/>
          <w:u w:val="single"/>
        </w:rPr>
        <w:t>0</w:t>
      </w:r>
      <w:r w:rsidRPr="00852C30">
        <w:rPr>
          <w:sz w:val="22"/>
          <w:szCs w:val="22"/>
        </w:rPr>
        <w:t xml:space="preserve"> лв./§76-00/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1.1.2.8. Погашения по финансов лизинг и търговски кредит – 0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1.1.3.1 Преходен остатък </w:t>
      </w:r>
      <w:r w:rsidRPr="00852C30">
        <w:rPr>
          <w:b/>
          <w:sz w:val="22"/>
          <w:szCs w:val="22"/>
        </w:rPr>
        <w:t>3 296 143</w:t>
      </w:r>
      <w:r w:rsidRPr="00852C30">
        <w:rPr>
          <w:sz w:val="22"/>
          <w:szCs w:val="22"/>
        </w:rPr>
        <w:t xml:space="preserve"> лв.</w:t>
      </w:r>
    </w:p>
    <w:p w:rsidR="00855491" w:rsidRPr="00852C30" w:rsidRDefault="00855491" w:rsidP="00855491">
      <w:pPr>
        <w:rPr>
          <w:i/>
          <w:sz w:val="22"/>
          <w:szCs w:val="22"/>
        </w:rPr>
      </w:pPr>
      <w:r w:rsidRPr="00852C30">
        <w:rPr>
          <w:b/>
          <w:bCs/>
          <w:sz w:val="22"/>
          <w:szCs w:val="22"/>
        </w:rPr>
        <w:t>1.2. По</w:t>
      </w:r>
      <w:r w:rsidRPr="00852C30">
        <w:rPr>
          <w:b/>
          <w:sz w:val="22"/>
          <w:szCs w:val="22"/>
        </w:rPr>
        <w:t xml:space="preserve"> </w:t>
      </w:r>
      <w:r w:rsidRPr="00852C30">
        <w:rPr>
          <w:b/>
          <w:bCs/>
          <w:sz w:val="22"/>
          <w:szCs w:val="22"/>
        </w:rPr>
        <w:t xml:space="preserve">разходите </w:t>
      </w:r>
      <w:r w:rsidRPr="00852C30">
        <w:rPr>
          <w:b/>
          <w:sz w:val="22"/>
          <w:szCs w:val="22"/>
        </w:rPr>
        <w:t xml:space="preserve">в размер на 41 338 179 лв., разпределени по функции, дейности и параграфи, </w:t>
      </w:r>
      <w:r w:rsidRPr="00852C30">
        <w:rPr>
          <w:sz w:val="22"/>
          <w:szCs w:val="22"/>
        </w:rPr>
        <w:t xml:space="preserve">съгласно </w:t>
      </w:r>
      <w:r w:rsidRPr="00852C30">
        <w:rPr>
          <w:i/>
          <w:sz w:val="22"/>
          <w:szCs w:val="22"/>
        </w:rPr>
        <w:t>Приложение № 3</w:t>
      </w:r>
    </w:p>
    <w:p w:rsidR="00855491" w:rsidRPr="00852C30" w:rsidRDefault="00855491" w:rsidP="00855491">
      <w:pPr>
        <w:rPr>
          <w:b/>
          <w:sz w:val="22"/>
          <w:szCs w:val="22"/>
        </w:rPr>
      </w:pPr>
      <w:r w:rsidRPr="00852C30">
        <w:rPr>
          <w:sz w:val="22"/>
          <w:szCs w:val="22"/>
        </w:rPr>
        <w:t xml:space="preserve">1.2.1. За делегирани от държавата дейности в размер на </w:t>
      </w:r>
      <w:r w:rsidRPr="00852C30">
        <w:rPr>
          <w:b/>
          <w:sz w:val="22"/>
          <w:szCs w:val="22"/>
          <w:u w:val="single"/>
        </w:rPr>
        <w:t xml:space="preserve">25 775 686 </w:t>
      </w:r>
      <w:r w:rsidRPr="00852C30">
        <w:rPr>
          <w:b/>
          <w:sz w:val="22"/>
          <w:szCs w:val="22"/>
        </w:rPr>
        <w:t>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lastRenderedPageBreak/>
        <w:t xml:space="preserve">1.2.2. За допълнително финансиране на делегираните от държавата дейности със средства от собствените приходи и от изравнителната субсидия в размер на </w:t>
      </w:r>
      <w:r w:rsidRPr="00852C30">
        <w:rPr>
          <w:b/>
          <w:sz w:val="22"/>
          <w:szCs w:val="22"/>
        </w:rPr>
        <w:t>677 481 лв.</w:t>
      </w:r>
    </w:p>
    <w:p w:rsidR="00855491" w:rsidRPr="00852C30" w:rsidRDefault="00855491" w:rsidP="00855491">
      <w:pPr>
        <w:rPr>
          <w:b/>
          <w:sz w:val="22"/>
          <w:szCs w:val="22"/>
        </w:rPr>
      </w:pPr>
      <w:r w:rsidRPr="00852C30">
        <w:rPr>
          <w:sz w:val="22"/>
          <w:szCs w:val="22"/>
        </w:rPr>
        <w:t xml:space="preserve">1.2.3. За местни дейности в размер на </w:t>
      </w:r>
      <w:r w:rsidRPr="00852C30">
        <w:rPr>
          <w:b/>
          <w:sz w:val="22"/>
          <w:szCs w:val="22"/>
        </w:rPr>
        <w:t>14 885 012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1.3. Утвърждава средносрочна цел за бюджетното салдо по бюджета на общината, изчислено на касова основа- придържане към балансирано бюджетно салдо 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2. Приема </w:t>
      </w:r>
      <w:r w:rsidRPr="00852C30">
        <w:rPr>
          <w:b/>
          <w:bCs/>
          <w:sz w:val="22"/>
          <w:szCs w:val="22"/>
        </w:rPr>
        <w:t>програма за капиталовите разходи 2025 г.</w:t>
      </w:r>
      <w:r w:rsidRPr="00852C30">
        <w:rPr>
          <w:sz w:val="22"/>
          <w:szCs w:val="22"/>
        </w:rPr>
        <w:t xml:space="preserve"> (поименен списък по обекти, видове разходи и източници на финансиране) в размер на </w:t>
      </w:r>
      <w:r w:rsidRPr="00852C30">
        <w:rPr>
          <w:b/>
          <w:sz w:val="22"/>
          <w:szCs w:val="22"/>
        </w:rPr>
        <w:t>7 848 108</w:t>
      </w:r>
      <w:r w:rsidRPr="00852C30">
        <w:rPr>
          <w:sz w:val="22"/>
          <w:szCs w:val="22"/>
        </w:rPr>
        <w:t xml:space="preserve"> лв., съгласно </w:t>
      </w:r>
      <w:r w:rsidRPr="00852C30">
        <w:rPr>
          <w:i/>
          <w:sz w:val="22"/>
          <w:szCs w:val="22"/>
        </w:rPr>
        <w:t>Приложение №4</w:t>
      </w:r>
      <w:r w:rsidRPr="00852C30">
        <w:rPr>
          <w:sz w:val="22"/>
          <w:szCs w:val="22"/>
        </w:rPr>
        <w:t>, като: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2.1 Дава съгласие кметът на общината, по реда на чл.58 от ЗДБРБ за 2025 г. да направи предложение до министъра на финансите за трансформиране на </w:t>
      </w:r>
      <w:r w:rsidRPr="00852C30">
        <w:rPr>
          <w:b/>
          <w:i/>
          <w:sz w:val="22"/>
          <w:szCs w:val="22"/>
          <w:u w:val="single"/>
        </w:rPr>
        <w:t>679 430</w:t>
      </w:r>
      <w:r w:rsidRPr="00852C30">
        <w:rPr>
          <w:sz w:val="22"/>
          <w:szCs w:val="22"/>
        </w:rPr>
        <w:t xml:space="preserve"> лв. от целевата субсидия за капиталови разходи в трансфер за финансиране на разходи на разходи за извършване на неотложни текущи ремонти на общински пътища, улична мрежа и на сгради публична общинска собственост, съгласно </w:t>
      </w:r>
      <w:r w:rsidRPr="00852C30">
        <w:rPr>
          <w:i/>
          <w:sz w:val="22"/>
          <w:szCs w:val="22"/>
        </w:rPr>
        <w:t>Приложение №8</w:t>
      </w:r>
      <w:r w:rsidRPr="00852C30">
        <w:rPr>
          <w:sz w:val="22"/>
          <w:szCs w:val="22"/>
        </w:rPr>
        <w:t>;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2.1. Одобрява разпределението на целевата субсидия за капиталови разходи, вкл. и за изграждане и основен ремонт на общински пътища в размер на 7 848 108 лв./в. т. ч. от преходен остатък – 1 021 424 лв.;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2.2. Приема разчет за разходите, финансирани с приходи от постъпления от продажба на общински нефинансови активи;</w:t>
      </w:r>
    </w:p>
    <w:p w:rsidR="00855491" w:rsidRPr="00852C30" w:rsidRDefault="00855491" w:rsidP="00855491">
      <w:pPr>
        <w:rPr>
          <w:i/>
          <w:sz w:val="22"/>
          <w:szCs w:val="22"/>
        </w:rPr>
      </w:pPr>
      <w:r w:rsidRPr="00852C30">
        <w:rPr>
          <w:sz w:val="22"/>
          <w:szCs w:val="22"/>
        </w:rPr>
        <w:t xml:space="preserve">3. Утвърждава </w:t>
      </w:r>
      <w:r w:rsidRPr="00852C30">
        <w:rPr>
          <w:b/>
          <w:bCs/>
          <w:sz w:val="22"/>
          <w:szCs w:val="22"/>
        </w:rPr>
        <w:t>разходите за заплати през 2025 г.,</w:t>
      </w:r>
      <w:r w:rsidRPr="00852C30">
        <w:rPr>
          <w:sz w:val="22"/>
          <w:szCs w:val="22"/>
        </w:rPr>
        <w:t xml:space="preserve"> без звената от системата на народната просвета, които прилагат системата на делегирани бюджети,съгласно </w:t>
      </w:r>
      <w:r w:rsidRPr="00852C30">
        <w:rPr>
          <w:i/>
          <w:sz w:val="22"/>
          <w:szCs w:val="22"/>
        </w:rPr>
        <w:t>Приложение № 3 и 5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 xml:space="preserve">3.1. Числеността на персонала за делегираните от държавата дейности във функциите „Здравеопазване”,  „Социално осигуряване, подпомагане и грижи”, „Почивно дело, култура, религиозни дейности” (без читалищата) се определя от кмета на общината в рамките на средствата, определени по стандартите и утвърдените размери по т.3 от настоящото решение.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4. Утвърждава разчет за целеви разходи и субсидии, както следва за: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>4.1. Членски внос – 20 000 лв.,</w:t>
      </w:r>
    </w:p>
    <w:p w:rsidR="00855491" w:rsidRPr="00852C30" w:rsidRDefault="00855491" w:rsidP="00855491">
      <w:pPr>
        <w:rPr>
          <w:sz w:val="22"/>
          <w:szCs w:val="22"/>
          <w:lang w:val="en-US"/>
        </w:rPr>
      </w:pPr>
      <w:r w:rsidRPr="00852C30">
        <w:rPr>
          <w:sz w:val="22"/>
          <w:szCs w:val="22"/>
        </w:rPr>
        <w:tab/>
        <w:t>4.2. Обезщетения и помощи по решение на Общински съвет  – 75 000 лв.;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  <w:lang w:val="en-US"/>
        </w:rPr>
        <w:tab/>
        <w:t xml:space="preserve">- </w:t>
      </w:r>
      <w:r w:rsidRPr="00852C30">
        <w:rPr>
          <w:sz w:val="22"/>
          <w:szCs w:val="22"/>
        </w:rPr>
        <w:t>в т.ч. погребения – 35 000 лв./ Средствата се изплащат за поемане на част от разходите за погребения на социално слаби в размер до 220 лв. Правото на помощ се доказва с удостоверение от служба „Социални грижи“. За бездомни, безпризорни, без близки и роднини, и по препоръка на държавни органи , се изплаща пълния размер на погребенията/.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>- подпомагане на болни , социално слаби и нуждаещи се по преценка и решение на избраната комисията от Общински съвет – 38 000 лв. в т.ч. 3 000 лв. субсидия за клуба  на инвалидите 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>- транспорт на служителите – 2 000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     4.3. Субсидии за: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  <w:t xml:space="preserve">4.3.1. читалища – 231 600 лв., съгласно </w:t>
      </w:r>
      <w:r w:rsidRPr="00852C30">
        <w:rPr>
          <w:i/>
          <w:sz w:val="22"/>
          <w:szCs w:val="22"/>
        </w:rPr>
        <w:t>Приложение № 6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  <w:t>4.3.2. спортни клубове – 100</w:t>
      </w:r>
      <w:r w:rsidRPr="00852C30">
        <w:rPr>
          <w:sz w:val="22"/>
          <w:szCs w:val="22"/>
          <w:lang w:val="en-US"/>
        </w:rPr>
        <w:t xml:space="preserve"> 000 </w:t>
      </w:r>
      <w:r w:rsidRPr="00852C30">
        <w:rPr>
          <w:sz w:val="22"/>
          <w:szCs w:val="22"/>
        </w:rPr>
        <w:t>лв</w:t>
      </w:r>
      <w:r w:rsidRPr="00852C30">
        <w:rPr>
          <w:sz w:val="22"/>
          <w:szCs w:val="22"/>
          <w:lang w:val="en-US"/>
        </w:rPr>
        <w:t>.</w:t>
      </w:r>
    </w:p>
    <w:p w:rsidR="00855491" w:rsidRPr="00852C30" w:rsidRDefault="00855491" w:rsidP="00855491">
      <w:pPr>
        <w:rPr>
          <w:sz w:val="22"/>
          <w:szCs w:val="22"/>
          <w:lang w:val="en-US"/>
        </w:rPr>
      </w:pPr>
      <w:r w:rsidRPr="00852C30">
        <w:rPr>
          <w:sz w:val="22"/>
          <w:szCs w:val="22"/>
        </w:rPr>
        <w:t xml:space="preserve">5. Приема следните </w:t>
      </w:r>
      <w:r w:rsidRPr="00852C30">
        <w:rPr>
          <w:b/>
          <w:bCs/>
          <w:sz w:val="22"/>
          <w:szCs w:val="22"/>
        </w:rPr>
        <w:t>лимити за разходи</w:t>
      </w:r>
      <w:r w:rsidRPr="00852C30">
        <w:rPr>
          <w:sz w:val="22"/>
          <w:szCs w:val="22"/>
        </w:rPr>
        <w:t>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5.1.СБКО в размер на 3 % (до 3 на сто) от средства за основна работна заплата на заетите по трудови правоотношения.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5.2.Разходи за представителни цели и международна дейност на кмета на общината в размер на 38 640  лв./съгласно чл.98 , ал.1 от ЗДБРБ за 2025 г. /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5.3. Разходи за представителни цели на Председателя на ОбС в размер на 19 320  лв. /съгласно чл.98 , ал.2 от ЗДБРБ за 2025 г. /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6. Утвърждава списък на длъжностите и на лицата, които имат право на транспортни разходи: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6.1. За пътуване в границите на населеното място, в съответствие с характера на трудовата дейност и за пътуване от местоживеенето до местоработата и обратно, съгласно </w:t>
      </w:r>
      <w:r w:rsidRPr="00852C30">
        <w:rPr>
          <w:i/>
          <w:sz w:val="22"/>
          <w:szCs w:val="22"/>
        </w:rPr>
        <w:t>Приложение № 7;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6.2. Определя процент за изплащане на транспортните разходи на правоимащите служители съгласно </w:t>
      </w:r>
      <w:r w:rsidRPr="00852C30">
        <w:rPr>
          <w:i/>
          <w:sz w:val="22"/>
          <w:szCs w:val="22"/>
        </w:rPr>
        <w:t>Приложение №9</w:t>
      </w:r>
      <w:r w:rsidRPr="00852C30">
        <w:rPr>
          <w:sz w:val="22"/>
          <w:szCs w:val="22"/>
        </w:rPr>
        <w:t>;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7. Утвърждава разходите, целите по приходите и числеността на щатния и извънщатен персонал на общинските предприятия, съгласно Приложение № 5;10;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lastRenderedPageBreak/>
        <w:t xml:space="preserve">7.1 Утвърждава показателите по чл.45, ал.1, т.2 от ЗПФ за кметствата и населените места с кметски наместници съгласно </w:t>
      </w:r>
      <w:r w:rsidRPr="00852C30">
        <w:rPr>
          <w:i/>
          <w:sz w:val="22"/>
          <w:szCs w:val="22"/>
        </w:rPr>
        <w:t>Приложение №11</w:t>
      </w:r>
    </w:p>
    <w:p w:rsidR="00855491" w:rsidRPr="00852C30" w:rsidRDefault="00855491" w:rsidP="00855491">
      <w:pPr>
        <w:rPr>
          <w:i/>
          <w:sz w:val="22"/>
          <w:szCs w:val="22"/>
        </w:rPr>
      </w:pPr>
      <w:r w:rsidRPr="00852C30">
        <w:rPr>
          <w:sz w:val="22"/>
          <w:szCs w:val="22"/>
        </w:rPr>
        <w:t xml:space="preserve">8. Одобрява индикативен годишен разчет за сметките за средства от Европейския съюз, съгласно </w:t>
      </w:r>
      <w:r w:rsidRPr="00852C30">
        <w:rPr>
          <w:i/>
          <w:sz w:val="22"/>
          <w:szCs w:val="22"/>
        </w:rPr>
        <w:t>Приложение № 13</w:t>
      </w:r>
    </w:p>
    <w:p w:rsidR="00855491" w:rsidRPr="00852C30" w:rsidRDefault="00855491" w:rsidP="00855491">
      <w:pPr>
        <w:rPr>
          <w:i/>
          <w:sz w:val="22"/>
          <w:szCs w:val="22"/>
        </w:rPr>
      </w:pPr>
      <w:r w:rsidRPr="00852C30">
        <w:rPr>
          <w:sz w:val="22"/>
          <w:szCs w:val="22"/>
        </w:rPr>
        <w:t xml:space="preserve">9. Определя второстепенните разпоредители с бюджет, съгласно </w:t>
      </w:r>
      <w:r w:rsidRPr="00852C30">
        <w:rPr>
          <w:i/>
          <w:sz w:val="22"/>
          <w:szCs w:val="22"/>
        </w:rPr>
        <w:t>Приложение №10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10. Определя максимален размер на дълга, както следва:</w:t>
      </w:r>
    </w:p>
    <w:p w:rsidR="00855491" w:rsidRPr="00852C30" w:rsidRDefault="00855491" w:rsidP="00855491">
      <w:pPr>
        <w:rPr>
          <w:i/>
          <w:sz w:val="22"/>
          <w:szCs w:val="22"/>
        </w:rPr>
      </w:pPr>
      <w:r w:rsidRPr="00852C30">
        <w:rPr>
          <w:sz w:val="22"/>
          <w:szCs w:val="22"/>
        </w:rPr>
        <w:t xml:space="preserve">10.1. Максимален размер на новия общински дълг за 2025 година в размер на 0.лв. </w:t>
      </w:r>
      <w:r w:rsidRPr="00852C30">
        <w:rPr>
          <w:b/>
          <w:sz w:val="22"/>
          <w:szCs w:val="22"/>
        </w:rPr>
        <w:t>През 2025 г. ръководството на община Ихтиман не предвижда поемането на дълг</w:t>
      </w:r>
      <w:r w:rsidRPr="00852C30">
        <w:rPr>
          <w:sz w:val="22"/>
          <w:szCs w:val="22"/>
        </w:rPr>
        <w:t>. При възникване на  необходимост ,</w:t>
      </w:r>
      <w:r w:rsidRPr="00852C30">
        <w:rPr>
          <w:sz w:val="22"/>
          <w:szCs w:val="22"/>
          <w:lang w:val="en-US"/>
        </w:rPr>
        <w:t xml:space="preserve"> </w:t>
      </w:r>
      <w:r w:rsidRPr="00852C30">
        <w:rPr>
          <w:sz w:val="22"/>
          <w:szCs w:val="22"/>
        </w:rPr>
        <w:t xml:space="preserve">дългът ще бъде поет след решение на общинския съвет.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10.2. Общинските гаранции, които може да бъдат издадени през 2025 година в размер на 0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10.3. Максимален размер на общинския дълг и общинските гаранции към края на 2025 година в размер на 0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10.4. Намерения за поемане на нов дълг по чл. 13 от ЗОД през 2025 г. -ръководството на община Ихтиман </w:t>
      </w:r>
      <w:r w:rsidRPr="00852C30">
        <w:rPr>
          <w:b/>
          <w:sz w:val="22"/>
          <w:szCs w:val="22"/>
          <w:u w:val="single"/>
        </w:rPr>
        <w:t>не предвижда</w:t>
      </w:r>
      <w:r w:rsidRPr="00852C30">
        <w:rPr>
          <w:sz w:val="22"/>
          <w:szCs w:val="22"/>
        </w:rPr>
        <w:t xml:space="preserve"> поемането на дълг. При възникване на  необходимост , дългът ще бъде поет след решение на общинския съвет.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11. Определя максималния размер на новите задължения за разходи по чл.94 ,ал.3, т.1 от ЗПФ, които могат да бъдат натрупани  в края на  2025 г.  в размер на </w:t>
      </w:r>
      <w:r w:rsidRPr="00852C30">
        <w:rPr>
          <w:b/>
          <w:sz w:val="22"/>
          <w:szCs w:val="22"/>
          <w:u w:val="single"/>
        </w:rPr>
        <w:t>37 131 922 лв</w:t>
      </w:r>
      <w:r w:rsidRPr="00852C30">
        <w:rPr>
          <w:sz w:val="22"/>
          <w:szCs w:val="22"/>
        </w:rPr>
        <w:t>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12. Определя максимален размер на поетите ангажиментите за разходи, по чл.94 , ал.3, т.2 от ЗПФ , които могат да бъдат поети през 2025 г.  в размер на </w:t>
      </w:r>
      <w:r w:rsidRPr="00852C30">
        <w:rPr>
          <w:b/>
          <w:sz w:val="22"/>
          <w:szCs w:val="22"/>
          <w:u w:val="single"/>
        </w:rPr>
        <w:t>16 144 314 лв</w:t>
      </w:r>
      <w:r w:rsidRPr="00852C30">
        <w:rPr>
          <w:sz w:val="22"/>
          <w:szCs w:val="22"/>
        </w:rPr>
        <w:t>.</w:t>
      </w:r>
    </w:p>
    <w:p w:rsidR="00855491" w:rsidRPr="00852C30" w:rsidRDefault="00855491" w:rsidP="00855491">
      <w:pPr>
        <w:rPr>
          <w:i/>
          <w:sz w:val="22"/>
          <w:szCs w:val="22"/>
        </w:rPr>
      </w:pPr>
      <w:r w:rsidRPr="00852C30">
        <w:rPr>
          <w:sz w:val="22"/>
          <w:szCs w:val="22"/>
        </w:rPr>
        <w:t xml:space="preserve">13. Определя размера на просрочените задължения от 2024 година, които ще бъдат разплатени от бюджета за 2025 година в размер на </w:t>
      </w:r>
      <w:r w:rsidR="0039345F">
        <w:rPr>
          <w:sz w:val="22"/>
          <w:szCs w:val="22"/>
        </w:rPr>
        <w:t>0</w:t>
      </w:r>
      <w:r w:rsidRPr="00852C30">
        <w:rPr>
          <w:sz w:val="22"/>
          <w:szCs w:val="22"/>
        </w:rPr>
        <w:t xml:space="preserve"> лв., - община Ихтиман съгласно </w:t>
      </w:r>
      <w:r w:rsidRPr="00852C30">
        <w:rPr>
          <w:i/>
          <w:sz w:val="22"/>
          <w:szCs w:val="22"/>
        </w:rPr>
        <w:t>Приложение №12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14. Определя размера на просрочените вземания, които се предвижда да бъдат събрани през 2025 година в размер на 984 851 лв</w:t>
      </w:r>
      <w:r w:rsidRPr="00852C30">
        <w:rPr>
          <w:sz w:val="22"/>
          <w:szCs w:val="22"/>
          <w:lang w:val="en-US"/>
        </w:rPr>
        <w:t xml:space="preserve">. </w:t>
      </w:r>
      <w:r w:rsidRPr="00852C30">
        <w:rPr>
          <w:sz w:val="22"/>
          <w:szCs w:val="22"/>
        </w:rPr>
        <w:t>в т. ч.</w:t>
      </w:r>
    </w:p>
    <w:p w:rsidR="00855491" w:rsidRPr="00852C30" w:rsidRDefault="00855491" w:rsidP="00855491">
      <w:pPr>
        <w:rPr>
          <w:sz w:val="22"/>
          <w:szCs w:val="22"/>
          <w:lang w:val="en-US"/>
        </w:rPr>
      </w:pP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  <w:lang w:val="en-US"/>
        </w:rPr>
        <w:t xml:space="preserve">      </w:t>
      </w:r>
      <w:r w:rsidRPr="00852C30">
        <w:rPr>
          <w:sz w:val="22"/>
          <w:szCs w:val="22"/>
        </w:rPr>
        <w:t>План</w:t>
      </w:r>
      <w:r w:rsidRPr="00852C30">
        <w:rPr>
          <w:sz w:val="22"/>
          <w:szCs w:val="22"/>
          <w:lang w:val="en-US"/>
        </w:rPr>
        <w:t xml:space="preserve"> 20</w:t>
      </w:r>
      <w:r w:rsidRPr="00852C30">
        <w:rPr>
          <w:sz w:val="22"/>
          <w:szCs w:val="22"/>
        </w:rPr>
        <w:t>25</w:t>
      </w:r>
      <w:r w:rsidRPr="00852C30">
        <w:rPr>
          <w:sz w:val="22"/>
          <w:szCs w:val="22"/>
          <w:lang w:val="en-US"/>
        </w:rPr>
        <w:t xml:space="preserve"> </w:t>
      </w:r>
      <w:r w:rsidRPr="00852C30">
        <w:rPr>
          <w:sz w:val="22"/>
          <w:szCs w:val="22"/>
        </w:rPr>
        <w:t>г.</w:t>
      </w:r>
      <w:r w:rsidRPr="00852C30">
        <w:rPr>
          <w:sz w:val="22"/>
          <w:szCs w:val="22"/>
        </w:rPr>
        <w:tab/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>- патентен данък</w:t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  <w:t xml:space="preserve">   </w:t>
      </w:r>
      <w:r w:rsidRPr="00852C30">
        <w:rPr>
          <w:sz w:val="22"/>
          <w:szCs w:val="22"/>
          <w:lang w:val="en-US"/>
        </w:rPr>
        <w:tab/>
        <w:t xml:space="preserve">     </w:t>
      </w:r>
      <w:r w:rsidRPr="00852C30">
        <w:rPr>
          <w:sz w:val="22"/>
          <w:szCs w:val="22"/>
        </w:rPr>
        <w:t>2 304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>- д-к недвижими имоти</w:t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  <w:lang w:val="en-US"/>
        </w:rPr>
        <w:tab/>
      </w:r>
      <w:r w:rsidRPr="00852C30">
        <w:rPr>
          <w:sz w:val="22"/>
          <w:szCs w:val="22"/>
        </w:rPr>
        <w:t xml:space="preserve">  103 043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>- д-к превозни средства</w:t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  <w:lang w:val="en-US"/>
        </w:rPr>
        <w:tab/>
      </w:r>
      <w:r w:rsidRPr="00852C30">
        <w:rPr>
          <w:sz w:val="22"/>
          <w:szCs w:val="22"/>
        </w:rPr>
        <w:t xml:space="preserve">  180 220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>- такса битови отпадъци</w:t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  <w:lang w:val="en-US"/>
        </w:rPr>
        <w:t xml:space="preserve">          </w:t>
      </w:r>
      <w:r w:rsidRPr="00852C30">
        <w:rPr>
          <w:sz w:val="22"/>
          <w:szCs w:val="22"/>
        </w:rPr>
        <w:t xml:space="preserve">    644 284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>- наем имущество</w:t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  <w:lang w:val="en-US"/>
        </w:rPr>
        <w:t xml:space="preserve">            </w:t>
      </w:r>
      <w:r w:rsidRPr="00852C30">
        <w:rPr>
          <w:sz w:val="22"/>
          <w:szCs w:val="22"/>
        </w:rPr>
        <w:t xml:space="preserve">     5 000 лв.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ab/>
        <w:t>- наем земя</w:t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</w:r>
      <w:r w:rsidRPr="00852C30">
        <w:rPr>
          <w:sz w:val="22"/>
          <w:szCs w:val="22"/>
        </w:rPr>
        <w:tab/>
        <w:t xml:space="preserve"> </w:t>
      </w:r>
      <w:r w:rsidRPr="00852C30">
        <w:rPr>
          <w:sz w:val="22"/>
          <w:szCs w:val="22"/>
          <w:lang w:val="en-US"/>
        </w:rPr>
        <w:tab/>
      </w:r>
      <w:r w:rsidRPr="00852C30">
        <w:rPr>
          <w:sz w:val="22"/>
          <w:szCs w:val="22"/>
        </w:rPr>
        <w:t xml:space="preserve">    50 000 лв.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15. Оправомощава кмета на общината да извършва компенсирани промени: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15.1.В частта за делегираните от държавата дейности – между утвърдените показатели за разходите в рамките на една дейност, с изключение на дейностите на делегиран бюджет, при условие че не се нарушават стандартите за делегираните от държавата дейности и няма просрочени задължения в съответната делегирана дейност;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15.2. В частта за местните дейности – между утвърдените разходи в рамките на една дейност или от една дейност в друга,без да изменя общия размер на разходите.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16. Възлага на кмета: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16.1. Да определи бюджетите на второстепенните разпоредители с бюджет.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16.2. Да утвърди бюджетите на второстепенните разпоредители с бюджет.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16.3. Да организира разпределението на бюджета по тримесечия и да утвърди разпределението.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16.4.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и/или трайно намаляване на бюджетните разходи.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16.5. Да включва информацията по чл. 125, ал. 4 от ЗПФ в тримесечните отчети и обяснителните записки към тях.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16.6. Да разработи детайлен разчет на сметките за средства от Европейския съюз по отделните общински проекти, в съответствие с изисквания на съответния Управляващ орган и на МФ.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17.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проекти, финансирани </w:t>
      </w:r>
      <w:r w:rsidRPr="00852C30">
        <w:rPr>
          <w:sz w:val="22"/>
          <w:szCs w:val="22"/>
        </w:rPr>
        <w:lastRenderedPageBreak/>
        <w:t>със средства от Европейския съюз и по други международни програми, включително и на бюджетни организации, чиито бюджет е част от общинския бюджет.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17.1. за всеки отделен случай кметът на общината определя или договаря срока на погасяване на заемите в съответствие с условията на финансиращата програма.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17.2. при предоставянето на временни безлихвени заеми от временно свободни средства по общинския бюджет да се спазват изискванията на чл. 126 от ЗПФ.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17.3. във всички останали случаи, при възникване на потребност от предоставяне на временни безлихвени заеми, кметът на общината внася предложение за предоставянето им по решение на ОбС.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18. Упълномощава кмета: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18.1. Да ползва временно свободните средства по бюджета на общината за текущо финансиране на одобрените по бюджета на общината разходи и други плащания, при условие, че не се нарушава своевременното финансиране на делегираните от държавата дейности в определените им размери, както и на местните дейности и се спазват относимите за общините фискални правила по ЗПФ, като не се променя предназначението на средствата в края на годината.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18.2. Да разработва и възлага подготовката на общински програми и проекти и да кандидатства за финансирането им със средства по структурни и други фондове на Европейския съюз и на други донори, по национални програми и от други източници за реализиране на годишните цели на общината за изпълнение на общинския план за развитие. 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18.3. Да кандидатства за средства от централния бюджет и други източници за финансиране и за съфинансиране на общински програми и проекти.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>19. Задължава ръководителите на бюджетни звена, финансирани от общинския бюджет в съответствие с чл.3,ал.2 от ЗФУКПС и ФО /1/26.01.2015 г.да отговарят и се отчитат  пред първостепенния разпоредител  за своята дейност по отношение на финансовото управление и контрол в структурите и звената , които ръководят.</w:t>
      </w:r>
    </w:p>
    <w:p w:rsidR="00855491" w:rsidRPr="00852C30" w:rsidRDefault="00855491" w:rsidP="00855491">
      <w:pPr>
        <w:rPr>
          <w:sz w:val="22"/>
          <w:szCs w:val="22"/>
        </w:rPr>
      </w:pPr>
      <w:r w:rsidRPr="00852C30">
        <w:rPr>
          <w:sz w:val="22"/>
          <w:szCs w:val="22"/>
        </w:rPr>
        <w:t xml:space="preserve">20. Приема за сведение Протокола от публичното обсъждане на бюджета, съгласно </w:t>
      </w:r>
      <w:r w:rsidRPr="00852C30">
        <w:rPr>
          <w:i/>
          <w:sz w:val="22"/>
          <w:szCs w:val="22"/>
        </w:rPr>
        <w:t>Приложение №14;</w:t>
      </w:r>
    </w:p>
    <w:p w:rsidR="00855491" w:rsidRDefault="00855491" w:rsidP="00855491">
      <w:pPr>
        <w:pStyle w:val="ListParagraph"/>
        <w:ind w:left="0" w:firstLine="0"/>
        <w:rPr>
          <w:sz w:val="22"/>
          <w:szCs w:val="22"/>
        </w:rPr>
      </w:pPr>
    </w:p>
    <w:p w:rsidR="00852C30" w:rsidRDefault="00852C30" w:rsidP="00855491">
      <w:pPr>
        <w:pStyle w:val="ListParagraph"/>
        <w:ind w:left="0" w:firstLine="0"/>
        <w:rPr>
          <w:sz w:val="22"/>
          <w:szCs w:val="22"/>
        </w:rPr>
      </w:pPr>
    </w:p>
    <w:p w:rsidR="00852C30" w:rsidRDefault="00852C30" w:rsidP="00855491">
      <w:pPr>
        <w:pStyle w:val="ListParagraph"/>
        <w:ind w:left="0" w:firstLine="0"/>
        <w:rPr>
          <w:sz w:val="22"/>
          <w:szCs w:val="22"/>
        </w:rPr>
      </w:pPr>
    </w:p>
    <w:p w:rsidR="00852C30" w:rsidRDefault="00852C30" w:rsidP="00855491">
      <w:pPr>
        <w:pStyle w:val="ListParagraph"/>
        <w:ind w:left="0" w:firstLine="0"/>
        <w:rPr>
          <w:sz w:val="22"/>
          <w:szCs w:val="22"/>
        </w:rPr>
      </w:pPr>
    </w:p>
    <w:p w:rsidR="00852C30" w:rsidRDefault="00852C30" w:rsidP="00855491">
      <w:pPr>
        <w:pStyle w:val="ListParagraph"/>
        <w:ind w:left="0" w:firstLine="0"/>
        <w:rPr>
          <w:sz w:val="22"/>
          <w:szCs w:val="22"/>
        </w:rPr>
      </w:pPr>
    </w:p>
    <w:p w:rsidR="00852C30" w:rsidRPr="00852C30" w:rsidRDefault="00852C30" w:rsidP="00855491">
      <w:pPr>
        <w:pStyle w:val="ListParagraph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</w:t>
      </w:r>
      <w:r w:rsidR="000D3920">
        <w:rPr>
          <w:b/>
          <w:sz w:val="22"/>
          <w:szCs w:val="22"/>
        </w:rPr>
        <w:t>Председател ОбС/п/</w:t>
      </w:r>
      <w:bookmarkStart w:id="0" w:name="_GoBack"/>
      <w:bookmarkEnd w:id="0"/>
    </w:p>
    <w:p w:rsidR="00852C30" w:rsidRPr="00852C30" w:rsidRDefault="00852C30" w:rsidP="00855491">
      <w:pPr>
        <w:pStyle w:val="ListParagraph"/>
        <w:ind w:left="0" w:firstLine="0"/>
        <w:rPr>
          <w:b/>
          <w:sz w:val="22"/>
          <w:szCs w:val="22"/>
        </w:rPr>
      </w:pPr>
      <w:r w:rsidRPr="00852C30">
        <w:rPr>
          <w:b/>
          <w:sz w:val="22"/>
          <w:szCs w:val="22"/>
        </w:rPr>
        <w:t xml:space="preserve">                                                                                                           /Николай Начев/</w:t>
      </w:r>
    </w:p>
    <w:p w:rsidR="00DF3636" w:rsidRPr="00852C30" w:rsidRDefault="00DF3636" w:rsidP="00DF3636">
      <w:pPr>
        <w:shd w:val="clear" w:color="auto" w:fill="FFFFFF"/>
        <w:ind w:right="-426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DF3636" w:rsidRPr="00852C30" w:rsidRDefault="00DF3636">
      <w:pPr>
        <w:rPr>
          <w:b/>
          <w:sz w:val="22"/>
          <w:szCs w:val="22"/>
        </w:rPr>
      </w:pPr>
    </w:p>
    <w:p w:rsidR="00855491" w:rsidRPr="000D3920" w:rsidRDefault="000D3920">
      <w:pPr>
        <w:rPr>
          <w:b/>
          <w:sz w:val="22"/>
          <w:szCs w:val="22"/>
        </w:rPr>
      </w:pPr>
      <w:r w:rsidRPr="000D3920">
        <w:rPr>
          <w:b/>
          <w:sz w:val="22"/>
          <w:szCs w:val="22"/>
        </w:rPr>
        <w:t>Вярно с оригинала!</w:t>
      </w:r>
    </w:p>
    <w:sectPr w:rsidR="00855491" w:rsidRPr="000D392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636"/>
    <w:rsid w:val="000D3920"/>
    <w:rsid w:val="00346C91"/>
    <w:rsid w:val="0039345F"/>
    <w:rsid w:val="00852C30"/>
    <w:rsid w:val="00855491"/>
    <w:rsid w:val="008675DF"/>
    <w:rsid w:val="00DF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277EA"/>
  <w15:chartTrackingRefBased/>
  <w15:docId w15:val="{DE609B80-6D31-443A-8DF3-360BCEDD1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491"/>
    <w:pPr>
      <w:spacing w:after="200"/>
      <w:ind w:left="720" w:right="424" w:firstLine="424"/>
      <w:contextualSpacing/>
      <w:jc w:val="both"/>
    </w:pPr>
    <w:rPr>
      <w:rFonts w:eastAsia="Calibri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3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1803</Words>
  <Characters>10279</Characters>
  <Application>Microsoft Office Word</Application>
  <DocSecurity>0</DocSecurity>
  <Lines>85</Lines>
  <Paragraphs>24</Paragraphs>
  <ScaleCrop>false</ScaleCrop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12</cp:revision>
  <dcterms:created xsi:type="dcterms:W3CDTF">2025-04-28T13:02:00Z</dcterms:created>
  <dcterms:modified xsi:type="dcterms:W3CDTF">2025-05-16T08:40:00Z</dcterms:modified>
</cp:coreProperties>
</file>