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453" w:rsidRPr="004762CA" w:rsidRDefault="004762CA" w:rsidP="00E87453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</w:t>
      </w:r>
      <w:r w:rsidRPr="004762CA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E87453" w:rsidRDefault="00E87453" w:rsidP="00E87453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E87453" w:rsidRDefault="00E87453" w:rsidP="00E87453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ОБЩИНСКИ СЪВЕТ – ИХТИМАН</w:t>
      </w:r>
    </w:p>
    <w:p w:rsidR="00E87453" w:rsidRDefault="00E87453" w:rsidP="00E87453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E87453" w:rsidRDefault="00E87453" w:rsidP="00E87453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155               </w:t>
      </w:r>
    </w:p>
    <w:p w:rsidR="00E87453" w:rsidRDefault="00E87453" w:rsidP="00E87453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E87453" w:rsidRDefault="00E87453" w:rsidP="00E87453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E87453" w:rsidRDefault="00E87453" w:rsidP="00E87453">
      <w:bookmarkStart w:id="0" w:name="_GoBack"/>
    </w:p>
    <w:bookmarkEnd w:id="0"/>
    <w:p w:rsidR="00E415C5" w:rsidRDefault="004762CA"/>
    <w:p w:rsidR="004762CA" w:rsidRPr="004762CA" w:rsidRDefault="004762CA" w:rsidP="004762CA">
      <w:pPr>
        <w:spacing w:line="256" w:lineRule="auto"/>
        <w:jc w:val="both"/>
        <w:rPr>
          <w:rFonts w:eastAsiaTheme="minorHAnsi"/>
          <w:sz w:val="22"/>
          <w:szCs w:val="22"/>
        </w:rPr>
      </w:pPr>
      <w:r w:rsidRPr="004762CA">
        <w:rPr>
          <w:b/>
        </w:rPr>
        <w:t>Относно:</w:t>
      </w:r>
      <w:r>
        <w:rPr>
          <w:b/>
        </w:rPr>
        <w:t xml:space="preserve"> </w:t>
      </w:r>
      <w:r w:rsidRPr="004762CA">
        <w:rPr>
          <w:rFonts w:eastAsiaTheme="minorHAnsi"/>
          <w:sz w:val="22"/>
          <w:szCs w:val="22"/>
        </w:rPr>
        <w:t>Проект за изменение и допълнение на Наредбата за придобиване, управление и разпореждане с общинско имущество.</w:t>
      </w:r>
    </w:p>
    <w:p w:rsidR="004762CA" w:rsidRPr="004762CA" w:rsidRDefault="004762CA" w:rsidP="004762CA">
      <w:pPr>
        <w:rPr>
          <w:rFonts w:eastAsiaTheme="minorHAnsi"/>
          <w:bCs/>
          <w:i/>
          <w:sz w:val="22"/>
          <w:szCs w:val="22"/>
        </w:rPr>
      </w:pPr>
    </w:p>
    <w:p w:rsidR="004762CA" w:rsidRPr="00BD49E6" w:rsidRDefault="004762CA" w:rsidP="004762CA">
      <w:pPr>
        <w:shd w:val="clear" w:color="auto" w:fill="FFFFFF"/>
        <w:ind w:right="-426"/>
        <w:jc w:val="both"/>
      </w:pPr>
      <w:r w:rsidRPr="004762CA">
        <w:rPr>
          <w:rFonts w:ascii="Times New Roman CYR" w:hAnsi="Times New Roman CYR" w:cs="Times New Roman CYR"/>
          <w:b/>
        </w:rPr>
        <w:t>О</w:t>
      </w:r>
      <w:r w:rsidRPr="004762CA">
        <w:rPr>
          <w:rFonts w:ascii="Times New Roman CYR" w:hAnsi="Times New Roman CYR" w:cs="Times New Roman CYR"/>
          <w:b/>
        </w:rPr>
        <w:t>снование</w:t>
      </w:r>
      <w:r w:rsidRPr="004762CA">
        <w:rPr>
          <w:rFonts w:ascii="Times New Roman CYR" w:hAnsi="Times New Roman CYR" w:cs="Times New Roman CYR"/>
          <w:b/>
        </w:rPr>
        <w:t xml:space="preserve"> за решение:</w:t>
      </w:r>
      <w:r w:rsidRPr="009D3005">
        <w:rPr>
          <w:rFonts w:ascii="Times New Roman CYR" w:hAnsi="Times New Roman CYR" w:cs="Times New Roman CYR"/>
        </w:rPr>
        <w:t xml:space="preserve"> чл. 94 от Правилника за организацията и дейността на общински съвет Ихтиман, неговите комисии и взаимодействието му с общинската администрация, </w:t>
      </w:r>
      <w:r>
        <w:rPr>
          <w:rFonts w:ascii="Times New Roman CYR" w:hAnsi="Times New Roman CYR" w:cs="Times New Roman CYR"/>
        </w:rPr>
        <w:t xml:space="preserve">във връзка с </w:t>
      </w:r>
      <w:r w:rsidRPr="004A3366">
        <w:t>чл. 8, ал. 2 от ЗОС</w:t>
      </w:r>
      <w:r w:rsidRPr="009D3005">
        <w:rPr>
          <w:rFonts w:ascii="Times New Roman CYR" w:hAnsi="Times New Roman CYR" w:cs="Times New Roman CYR"/>
        </w:rPr>
        <w:t xml:space="preserve"> във връзка с чл. 21,</w:t>
      </w:r>
      <w:r>
        <w:rPr>
          <w:rFonts w:ascii="Times New Roman CYR" w:hAnsi="Times New Roman CYR" w:cs="Times New Roman CYR"/>
        </w:rPr>
        <w:t xml:space="preserve"> ал. 2 от ЗМСМА</w:t>
      </w:r>
    </w:p>
    <w:p w:rsidR="004762CA" w:rsidRPr="009D3005" w:rsidRDefault="004762CA" w:rsidP="004762CA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</w:rPr>
      </w:pPr>
    </w:p>
    <w:p w:rsidR="004762CA" w:rsidRPr="00FC3DA6" w:rsidRDefault="004762CA" w:rsidP="004762CA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</w:t>
      </w:r>
      <w:r>
        <w:rPr>
          <w:rFonts w:ascii="Times New Roman CYR" w:hAnsi="Times New Roman CYR" w:cs="Times New Roman CYR"/>
        </w:rPr>
        <w:t xml:space="preserve">     </w:t>
      </w:r>
      <w:r>
        <w:rPr>
          <w:b/>
        </w:rPr>
        <w:t xml:space="preserve">  </w:t>
      </w:r>
      <w:r w:rsidRPr="00FC3DA6">
        <w:rPr>
          <w:b/>
        </w:rPr>
        <w:t>Общински съв</w:t>
      </w:r>
      <w:r>
        <w:rPr>
          <w:b/>
        </w:rPr>
        <w:t xml:space="preserve">ет  Ихтиман </w:t>
      </w:r>
    </w:p>
    <w:p w:rsidR="004762CA" w:rsidRPr="00FC3DA6" w:rsidRDefault="004762CA" w:rsidP="004762CA">
      <w:pPr>
        <w:keepNext/>
        <w:ind w:firstLine="1077"/>
        <w:rPr>
          <w:b/>
        </w:rPr>
      </w:pPr>
      <w:r w:rsidRPr="00FC3DA6">
        <w:rPr>
          <w:b/>
        </w:rPr>
        <w:t xml:space="preserve">                     </w:t>
      </w:r>
      <w:r>
        <w:rPr>
          <w:b/>
        </w:rPr>
        <w:t xml:space="preserve">                          РЕШИ</w:t>
      </w:r>
    </w:p>
    <w:p w:rsidR="004762CA" w:rsidRPr="009D3005" w:rsidRDefault="004762CA" w:rsidP="004762CA">
      <w:r w:rsidRPr="009D3005">
        <w:t xml:space="preserve">Изменя и допълва </w:t>
      </w:r>
      <w:r w:rsidRPr="004A3366">
        <w:t>Наредба за реда за придобиване, управление и разпореждане с общинско имущество</w:t>
      </w:r>
      <w:r w:rsidRPr="009D3005">
        <w:t>, както следва:</w:t>
      </w:r>
    </w:p>
    <w:p w:rsidR="004762CA" w:rsidRPr="009D3005" w:rsidRDefault="004762CA" w:rsidP="004762CA">
      <w:pPr>
        <w:jc w:val="both"/>
        <w:rPr>
          <w:b/>
        </w:rPr>
      </w:pPr>
      <w:r w:rsidRPr="009D3005">
        <w:rPr>
          <w:b/>
        </w:rPr>
        <w:t>Било:</w:t>
      </w:r>
    </w:p>
    <w:p w:rsidR="004762CA" w:rsidRPr="009D3005" w:rsidRDefault="004762CA" w:rsidP="004762CA">
      <w:pPr>
        <w:ind w:firstLine="851"/>
        <w:jc w:val="both"/>
      </w:pPr>
      <w:r w:rsidRPr="009D3005">
        <w:rPr>
          <w:b/>
          <w:bCs/>
        </w:rPr>
        <w:t>Чл. 61</w:t>
      </w:r>
      <w:r w:rsidRPr="009D3005">
        <w:t xml:space="preserve"> (1) Условията на публичния търг по отношение на обекта, началната цена, специалните изисквания към участниците и срока за подаване на заявленията за участие се публикуват в един </w:t>
      </w:r>
      <w:r w:rsidRPr="009D3005">
        <w:rPr>
          <w:bCs/>
        </w:rPr>
        <w:t>национален или регионален вестник</w:t>
      </w:r>
      <w:r w:rsidRPr="009D3005">
        <w:t xml:space="preserve"> най-малко 14 дни преди крайния срок за подаване на заявленията и предложенията за участие.</w:t>
      </w:r>
    </w:p>
    <w:p w:rsidR="004762CA" w:rsidRPr="009D3005" w:rsidRDefault="004762CA" w:rsidP="004762CA">
      <w:pPr>
        <w:ind w:firstLine="851"/>
        <w:jc w:val="both"/>
        <w:rPr>
          <w:bCs/>
        </w:rPr>
      </w:pPr>
      <w:r w:rsidRPr="009D3005">
        <w:rPr>
          <w:b/>
          <w:bCs/>
        </w:rPr>
        <w:t>Чл. 80</w:t>
      </w:r>
      <w:r w:rsidRPr="009D3005">
        <w:t xml:space="preserve"> (1) Условията на публично оповестения конкурс и срока за подаване на предложенията се </w:t>
      </w:r>
      <w:r w:rsidRPr="009D3005">
        <w:rPr>
          <w:bCs/>
        </w:rPr>
        <w:t>обнародват в един национален или регионален вестник</w:t>
      </w:r>
      <w:r w:rsidRPr="009D3005">
        <w:t xml:space="preserve"> </w:t>
      </w:r>
      <w:r w:rsidRPr="009D3005">
        <w:rPr>
          <w:bCs/>
        </w:rPr>
        <w:t>най-малко 14 дни преди крайния срок за подаване предложенията за участие.</w:t>
      </w:r>
    </w:p>
    <w:p w:rsidR="004762CA" w:rsidRPr="009D3005" w:rsidRDefault="004762CA" w:rsidP="004762CA">
      <w:pPr>
        <w:jc w:val="both"/>
        <w:rPr>
          <w:b/>
        </w:rPr>
      </w:pPr>
      <w:r w:rsidRPr="009D3005">
        <w:rPr>
          <w:b/>
        </w:rPr>
        <w:t>Става:</w:t>
      </w:r>
    </w:p>
    <w:p w:rsidR="004762CA" w:rsidRPr="009D3005" w:rsidRDefault="004762CA" w:rsidP="004762CA">
      <w:pPr>
        <w:autoSpaceDE w:val="0"/>
        <w:autoSpaceDN w:val="0"/>
        <w:adjustRightInd w:val="0"/>
        <w:ind w:firstLine="851"/>
        <w:jc w:val="both"/>
      </w:pPr>
      <w:r w:rsidRPr="009D3005">
        <w:rPr>
          <w:b/>
          <w:bCs/>
        </w:rPr>
        <w:t>Чл. 61</w:t>
      </w:r>
      <w:r w:rsidRPr="009D3005">
        <w:t xml:space="preserve"> (1) Условията на публичния търг по отношение на обекта, началната цена, специалните изисквания към участниците и срока за подаване на заявленията за участие се публикуват в един </w:t>
      </w:r>
      <w:r w:rsidRPr="009D3005">
        <w:rPr>
          <w:bCs/>
        </w:rPr>
        <w:t>национален или регионален вестник и на официалната интернет страница на община Ихтиман,</w:t>
      </w:r>
      <w:r w:rsidRPr="009D3005">
        <w:t xml:space="preserve"> най-малко 14 дни преди крайния срок за подаване на заявленията и предложенията за участие.</w:t>
      </w:r>
    </w:p>
    <w:p w:rsidR="004762CA" w:rsidRDefault="004762CA" w:rsidP="004762CA">
      <w:pPr>
        <w:autoSpaceDE w:val="0"/>
        <w:autoSpaceDN w:val="0"/>
        <w:adjustRightInd w:val="0"/>
        <w:ind w:firstLine="851"/>
        <w:jc w:val="both"/>
      </w:pPr>
      <w:r w:rsidRPr="009D3005">
        <w:rPr>
          <w:b/>
          <w:bCs/>
        </w:rPr>
        <w:t>Чл. 80</w:t>
      </w:r>
      <w:r w:rsidRPr="009D3005">
        <w:t xml:space="preserve"> (1) Условията на публично оповестения конкурс и срока за подаване на предложенията се </w:t>
      </w:r>
      <w:r w:rsidRPr="009D3005">
        <w:rPr>
          <w:bCs/>
        </w:rPr>
        <w:t>обнародват в един национален или регионален вестник и на официалната интернет страница на община Ихтиман</w:t>
      </w:r>
      <w:r w:rsidRPr="009D3005">
        <w:t xml:space="preserve">, </w:t>
      </w:r>
      <w:r w:rsidRPr="009D3005">
        <w:rPr>
          <w:bCs/>
        </w:rPr>
        <w:t xml:space="preserve">най-малко 14 дни преди крайния срок за </w:t>
      </w:r>
      <w:r w:rsidRPr="009D3005">
        <w:t>подаване на заявленията и предложенията за участие.</w:t>
      </w:r>
      <w:r>
        <w:t xml:space="preserve">  </w:t>
      </w:r>
    </w:p>
    <w:p w:rsidR="004762CA" w:rsidRDefault="004762CA" w:rsidP="004762CA">
      <w:pPr>
        <w:autoSpaceDE w:val="0"/>
        <w:autoSpaceDN w:val="0"/>
        <w:adjustRightInd w:val="0"/>
        <w:ind w:firstLine="851"/>
        <w:jc w:val="both"/>
      </w:pPr>
    </w:p>
    <w:p w:rsidR="004762CA" w:rsidRDefault="004762CA" w:rsidP="004762CA">
      <w:pPr>
        <w:autoSpaceDE w:val="0"/>
        <w:autoSpaceDN w:val="0"/>
        <w:adjustRightInd w:val="0"/>
        <w:ind w:firstLine="851"/>
        <w:jc w:val="both"/>
      </w:pPr>
    </w:p>
    <w:p w:rsidR="004762CA" w:rsidRPr="004762CA" w:rsidRDefault="004762CA" w:rsidP="004762CA">
      <w:pPr>
        <w:autoSpaceDE w:val="0"/>
        <w:autoSpaceDN w:val="0"/>
        <w:adjustRightInd w:val="0"/>
        <w:ind w:firstLine="851"/>
        <w:jc w:val="both"/>
        <w:rPr>
          <w:b/>
        </w:rPr>
      </w:pPr>
      <w:r>
        <w:t xml:space="preserve">                                                                                   </w:t>
      </w:r>
      <w:r>
        <w:rPr>
          <w:b/>
        </w:rPr>
        <w:t>Председател ОбС/п/</w:t>
      </w:r>
    </w:p>
    <w:p w:rsidR="004762CA" w:rsidRDefault="004762CA" w:rsidP="004762CA">
      <w:pPr>
        <w:autoSpaceDE w:val="0"/>
        <w:autoSpaceDN w:val="0"/>
        <w:adjustRightInd w:val="0"/>
        <w:ind w:firstLine="851"/>
        <w:jc w:val="both"/>
        <w:rPr>
          <w:b/>
        </w:rPr>
      </w:pPr>
      <w:r w:rsidRPr="004762CA">
        <w:rPr>
          <w:b/>
        </w:rPr>
        <w:t xml:space="preserve">                                                                                    /Николай Начев/</w:t>
      </w:r>
    </w:p>
    <w:p w:rsidR="004762CA" w:rsidRPr="004762CA" w:rsidRDefault="004762CA" w:rsidP="004762CA">
      <w:pPr>
        <w:autoSpaceDE w:val="0"/>
        <w:autoSpaceDN w:val="0"/>
        <w:adjustRightInd w:val="0"/>
        <w:ind w:firstLine="851"/>
        <w:jc w:val="both"/>
        <w:rPr>
          <w:b/>
        </w:rPr>
      </w:pPr>
      <w:r>
        <w:rPr>
          <w:b/>
        </w:rPr>
        <w:t>Вярно с оригинала!</w:t>
      </w:r>
    </w:p>
    <w:p w:rsidR="004762CA" w:rsidRPr="004762CA" w:rsidRDefault="004762CA" w:rsidP="004762CA">
      <w:pPr>
        <w:rPr>
          <w:b/>
          <w:u w:val="single"/>
        </w:rPr>
      </w:pPr>
    </w:p>
    <w:p w:rsidR="004762CA" w:rsidRDefault="004762CA" w:rsidP="004762CA">
      <w:pPr>
        <w:rPr>
          <w:b/>
          <w:u w:val="single"/>
        </w:rPr>
      </w:pPr>
    </w:p>
    <w:p w:rsidR="00E87453" w:rsidRPr="004762CA" w:rsidRDefault="004762CA">
      <w:pPr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                    </w:t>
      </w:r>
    </w:p>
    <w:sectPr w:rsidR="00E87453" w:rsidRPr="004762C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53"/>
    <w:rsid w:val="00224E36"/>
    <w:rsid w:val="004762CA"/>
    <w:rsid w:val="00B70C19"/>
    <w:rsid w:val="00E8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2B8C1"/>
  <w15:chartTrackingRefBased/>
  <w15:docId w15:val="{5DCC7873-8C5F-4C9A-832C-6E576F09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762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2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2CA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7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2024-08-05T10:42:00Z</cp:lastPrinted>
  <dcterms:created xsi:type="dcterms:W3CDTF">2024-08-05T08:24:00Z</dcterms:created>
  <dcterms:modified xsi:type="dcterms:W3CDTF">2024-08-05T10:43:00Z</dcterms:modified>
</cp:coreProperties>
</file>